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0E135CB7" w:rsidR="00F94A94" w:rsidRDefault="007E6B68">
          <w:r>
            <w:rPr>
              <w:noProof/>
              <w:lang w:eastAsia="fr-FR"/>
            </w:rPr>
            <mc:AlternateContent>
              <mc:Choice Requires="wps">
                <w:drawing>
                  <wp:anchor distT="0" distB="0" distL="114300" distR="114300" simplePos="0" relativeHeight="251661824" behindDoc="0" locked="0" layoutInCell="1" allowOverlap="1" wp14:anchorId="1F71A2E8" wp14:editId="233EB3A5">
                    <wp:simplePos x="0" y="0"/>
                    <wp:positionH relativeFrom="margin">
                      <wp:posOffset>-666882</wp:posOffset>
                    </wp:positionH>
                    <wp:positionV relativeFrom="page">
                      <wp:posOffset>983411</wp:posOffset>
                    </wp:positionV>
                    <wp:extent cx="7124700" cy="1751163"/>
                    <wp:effectExtent l="19050" t="19050" r="19050" b="2095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751163"/>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7E6B68">
                                <w:pPr>
                                  <w:pStyle w:val="Titre"/>
                                  <w:spacing w:after="0"/>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37.9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7E6B68">
                          <w:pPr>
                            <w:pStyle w:val="Titre"/>
                            <w:spacing w:after="0"/>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r w:rsidR="00FC1A32">
            <w:rPr>
              <w:noProof/>
              <w:lang w:eastAsia="fr-FR"/>
            </w:rPr>
            <mc:AlternateContent>
              <mc:Choice Requires="wps">
                <w:drawing>
                  <wp:anchor distT="0" distB="0" distL="114300" distR="114300" simplePos="0" relativeHeight="251653632" behindDoc="0" locked="0" layoutInCell="1" allowOverlap="1" wp14:anchorId="5E66B6A8" wp14:editId="48D367C0">
                    <wp:simplePos x="0" y="0"/>
                    <wp:positionH relativeFrom="margin">
                      <wp:posOffset>4698748</wp:posOffset>
                    </wp:positionH>
                    <wp:positionV relativeFrom="page">
                      <wp:posOffset>370936</wp:posOffset>
                    </wp:positionV>
                    <wp:extent cx="1730567" cy="525660"/>
                    <wp:effectExtent l="0" t="0" r="3175" b="8255"/>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30567" cy="52566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496CBFB3" w:rsidR="00680BFB" w:rsidRDefault="00FC1A32" w:rsidP="00055BC9">
                                <w:pPr>
                                  <w:pStyle w:val="Sansinterligne"/>
                                  <w:jc w:val="center"/>
                                  <w:rPr>
                                    <w:color w:val="FFFFFF" w:themeColor="background1"/>
                                    <w:sz w:val="24"/>
                                    <w:szCs w:val="24"/>
                                  </w:rPr>
                                </w:pPr>
                                <w:r>
                                  <w:rPr>
                                    <w:color w:val="FFFFFF" w:themeColor="background1"/>
                                    <w:sz w:val="24"/>
                                    <w:szCs w:val="24"/>
                                  </w:rPr>
                                  <w:t>DAF_2025_000919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70pt;margin-top:29.2pt;width:136.25pt;height:41.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" fillcolor="#b01513 [3204]" stroked="f" strokeweight="1.5pt">
                    <v:stroke endcap="round"/>
                    <v:path arrowok="t"/>
                    <o:lock v:ext="edit" aspectratio="t"/>
                    <v:textbox inset="3.6pt,,3.6pt">
                      <w:txbxContent>
                        <w:p w14:paraId="6FD9F0C8" w14:textId="496CBFB3" w:rsidR="00680BFB" w:rsidRDefault="00FC1A32" w:rsidP="00055BC9">
                          <w:pPr>
                            <w:pStyle w:val="Sansinterligne"/>
                            <w:jc w:val="center"/>
                            <w:rPr>
                              <w:color w:val="FFFFFF" w:themeColor="background1"/>
                              <w:sz w:val="24"/>
                              <w:szCs w:val="24"/>
                            </w:rPr>
                          </w:pPr>
                          <w:r>
                            <w:rPr>
                              <w:color w:val="FFFFFF" w:themeColor="background1"/>
                              <w:sz w:val="24"/>
                              <w:szCs w:val="24"/>
                            </w:rPr>
                            <w:t>DAF_2025_000919</w:t>
                          </w: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791AA405" w:rsidR="00055BC9" w:rsidRDefault="00055BC9"/>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40299048" w14:textId="468F70F3"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42295FFF" w:rsidR="00AA493B" w:rsidRPr="00FC1A32" w:rsidRDefault="00FC1A32" w:rsidP="00FC1A32">
                <w:pPr>
                  <w:jc w:val="center"/>
                </w:pPr>
                <w:r w:rsidRPr="00FC1A32">
                  <w:t>Unité de Soutien de l’Infrastructure de la Défense (USID) de LYON</w:t>
                </w:r>
              </w:p>
            </w:tc>
          </w:tr>
          <w:tr w:rsidR="00AA493B" w14:paraId="2B00829A" w14:textId="77777777" w:rsidTr="00AA493B">
            <w:tc>
              <w:tcPr>
                <w:tcW w:w="5387" w:type="dxa"/>
                <w:vAlign w:val="center"/>
              </w:tcPr>
              <w:p w14:paraId="4E4E9B1E" w14:textId="599ABEC4"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5F8D3E24" w14:textId="573B6CE6" w:rsidR="00B4357A" w:rsidRPr="000A1CB7" w:rsidRDefault="001B53C4" w:rsidP="00B4357A">
                <w:pPr>
                  <w:jc w:val="center"/>
                  <w:rPr>
                    <w:sz w:val="16"/>
                    <w:szCs w:val="16"/>
                  </w:rPr>
                </w:pPr>
                <w:r w:rsidRPr="000A1CB7">
                  <w:rPr>
                    <w:iCs/>
                    <w:sz w:val="16"/>
                    <w:szCs w:val="16"/>
                  </w:rPr>
                  <w:t>TSEF GOURIOU Christophe</w:t>
                </w:r>
              </w:p>
              <w:p w14:paraId="4895DACC" w14:textId="7494B860" w:rsidR="00B4357A" w:rsidRPr="000A1CB7" w:rsidRDefault="00B4357A" w:rsidP="00B4357A">
                <w:pPr>
                  <w:jc w:val="center"/>
                  <w:rPr>
                    <w:sz w:val="16"/>
                    <w:szCs w:val="16"/>
                  </w:rPr>
                </w:pPr>
                <w:r w:rsidRPr="000A1CB7">
                  <w:rPr>
                    <w:sz w:val="16"/>
                    <w:szCs w:val="16"/>
                  </w:rPr>
                  <w:t>Téléphone fixe</w:t>
                </w:r>
                <w:r w:rsidRPr="000A1CB7">
                  <w:rPr>
                    <w:rFonts w:ascii="Calibri" w:hAnsi="Calibri" w:cs="Calibri"/>
                    <w:sz w:val="16"/>
                    <w:szCs w:val="16"/>
                  </w:rPr>
                  <w:t> </w:t>
                </w:r>
                <w:r w:rsidRPr="000A1CB7">
                  <w:rPr>
                    <w:sz w:val="16"/>
                    <w:szCs w:val="16"/>
                  </w:rPr>
                  <w:t xml:space="preserve">: </w:t>
                </w:r>
                <w:r w:rsidR="001B53C4" w:rsidRPr="000A1CB7">
                  <w:rPr>
                    <w:rFonts w:cs="Courier New"/>
                    <w:bCs/>
                    <w:iCs/>
                    <w:sz w:val="16"/>
                    <w:szCs w:val="18"/>
                    <w:lang w:eastAsia="fr-FR"/>
                  </w:rPr>
                  <w:t>04 37 27 20 39</w:t>
                </w:r>
              </w:p>
              <w:p w14:paraId="38A19C93" w14:textId="4C025CB9" w:rsidR="00AA493B" w:rsidRPr="00B4357A" w:rsidRDefault="001B53C4" w:rsidP="001B53C4">
                <w:pPr>
                  <w:jc w:val="center"/>
                  <w:rPr>
                    <w:sz w:val="18"/>
                    <w:szCs w:val="18"/>
                  </w:rPr>
                </w:pPr>
                <w:r w:rsidRPr="000A1CB7">
                  <w:rPr>
                    <w:sz w:val="16"/>
                    <w:szCs w:val="16"/>
                  </w:rPr>
                  <w:t>Courriel</w:t>
                </w:r>
                <w:r w:rsidRPr="000A1CB7">
                  <w:rPr>
                    <w:rFonts w:ascii="Calibri" w:hAnsi="Calibri" w:cs="Calibri"/>
                    <w:sz w:val="16"/>
                    <w:szCs w:val="16"/>
                  </w:rPr>
                  <w:t> </w:t>
                </w:r>
                <w:r w:rsidRPr="000A1CB7">
                  <w:rPr>
                    <w:sz w:val="16"/>
                    <w:szCs w:val="16"/>
                  </w:rPr>
                  <w:t>: christophe.gouriou@intradef.gouv.fr</w:t>
                </w:r>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36EE2363" w14:textId="2AB584B8" w:rsidR="00B4357A" w:rsidRPr="00B4357A" w:rsidRDefault="00A027A0" w:rsidP="00A027A0">
                <w:pPr>
                  <w:jc w:val="center"/>
                  <w:rPr>
                    <w:sz w:val="18"/>
                    <w:szCs w:val="18"/>
                  </w:rPr>
                </w:pPr>
                <w:r>
                  <w:rPr>
                    <w:sz w:val="18"/>
                    <w:szCs w:val="18"/>
                  </w:rPr>
                  <w:t>04.37.27.23.20</w:t>
                </w:r>
              </w:p>
            </w:tc>
          </w:tr>
        </w:tbl>
        <w:p w14:paraId="6FE80B79" w14:textId="2F621F0C" w:rsidR="008B4C0A" w:rsidRDefault="00FC1A32">
          <w:r>
            <w:rPr>
              <w:noProof/>
              <w:lang w:eastAsia="fr-FR"/>
            </w:rPr>
            <mc:AlternateContent>
              <mc:Choice Requires="wps">
                <w:drawing>
                  <wp:anchor distT="0" distB="0" distL="114300" distR="114300" simplePos="0" relativeHeight="251666944" behindDoc="0" locked="0" layoutInCell="1" allowOverlap="1" wp14:anchorId="35F281AE" wp14:editId="4A74C130">
                    <wp:simplePos x="0" y="0"/>
                    <wp:positionH relativeFrom="column">
                      <wp:posOffset>-632376</wp:posOffset>
                    </wp:positionH>
                    <wp:positionV relativeFrom="paragraph">
                      <wp:posOffset>160595</wp:posOffset>
                    </wp:positionV>
                    <wp:extent cx="7098665" cy="2872596"/>
                    <wp:effectExtent l="0" t="0" r="26035" b="23495"/>
                    <wp:wrapNone/>
                    <wp:docPr id="38" name="Zone de texte 38"/>
                    <wp:cNvGraphicFramePr/>
                    <a:graphic xmlns:a="http://schemas.openxmlformats.org/drawingml/2006/main">
                      <a:graphicData uri="http://schemas.microsoft.com/office/word/2010/wordprocessingShape">
                        <wps:wsp>
                          <wps:cNvSpPr txBox="1"/>
                          <wps:spPr>
                            <a:xfrm>
                              <a:off x="0" y="0"/>
                              <a:ext cx="7098665" cy="2872596"/>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51D3A178" w:rsidR="00680BFB"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024EBA0D" w14:textId="77777777" w:rsidR="00FC1A32" w:rsidRPr="00FC1A32" w:rsidRDefault="00FC1A32" w:rsidP="00FC1A32">
                                <w:pPr>
                                  <w:spacing w:after="200"/>
                                  <w:jc w:val="center"/>
                                  <w:rPr>
                                    <w:rFonts w:ascii="Marianne Light" w:hAnsi="Marianne Light" w:cs="Arial"/>
                                    <w:smallCaps/>
                                    <w:sz w:val="28"/>
                                    <w:szCs w:val="32"/>
                                  </w:rPr>
                                </w:pPr>
                                <w:r w:rsidRPr="00FC1A32">
                                  <w:rPr>
                                    <w:rFonts w:ascii="Marianne Light" w:hAnsi="Marianne Light" w:cs="Arial"/>
                                    <w:smallCaps/>
                                    <w:sz w:val="28"/>
                                    <w:szCs w:val="32"/>
                                  </w:rPr>
                                  <w:t xml:space="preserve">Maintenance préventive et corrective avec astreinte des équipements et des réseaux d’eaux incluant les ouvrages d’assainissement, AEP, EU/EV, EP et captages ou forages, des stations de lavage auto engins blindés, des RIA/poteaux incendie et des équipements d’eau de consommation humaine (EDCH) de la base de défense de Lyon-Valence-La Valbonne </w:t>
                                </w:r>
                              </w:p>
                              <w:p w14:paraId="214442C4" w14:textId="77777777" w:rsidR="00FC1A32" w:rsidRPr="00FC1A32" w:rsidRDefault="00FC1A32" w:rsidP="00FC1A32">
                                <w:pPr>
                                  <w:spacing w:after="200"/>
                                  <w:jc w:val="center"/>
                                  <w:rPr>
                                    <w:rFonts w:ascii="Marianne Light" w:hAnsi="Marianne Light" w:cs="Arial"/>
                                    <w:smallCaps/>
                                    <w:sz w:val="28"/>
                                    <w:szCs w:val="32"/>
                                  </w:rPr>
                                </w:pPr>
                                <w:r w:rsidRPr="00FC1A32">
                                  <w:rPr>
                                    <w:rFonts w:ascii="Marianne Light" w:hAnsi="Marianne Light" w:cs="Arial"/>
                                    <w:smallCaps/>
                                    <w:sz w:val="28"/>
                                    <w:szCs w:val="32"/>
                                  </w:rPr>
                                  <w:t>Lot 1</w:t>
                                </w:r>
                                <w:r w:rsidRPr="00FC1A32">
                                  <w:rPr>
                                    <w:rFonts w:ascii="Calibri" w:hAnsi="Calibri" w:cs="Calibri"/>
                                    <w:smallCaps/>
                                    <w:sz w:val="28"/>
                                    <w:szCs w:val="32"/>
                                  </w:rPr>
                                  <w:t> </w:t>
                                </w:r>
                                <w:r w:rsidRPr="00FC1A32">
                                  <w:rPr>
                                    <w:rFonts w:ascii="Marianne Light" w:hAnsi="Marianne Light" w:cs="Arial"/>
                                    <w:smallCaps/>
                                    <w:sz w:val="28"/>
                                    <w:szCs w:val="32"/>
                                  </w:rPr>
                                  <w:t>: Bassin de Lyon – équipements et réseaux d’eaux incluant les ouvrages d’assainissement, AEP, EU/EV, EP, captages ou forages</w:t>
                                </w:r>
                              </w:p>
                              <w:p w14:paraId="52C21BF7" w14:textId="77777777" w:rsidR="00FC1A32" w:rsidRPr="00FC1A32" w:rsidRDefault="00FC1A32" w:rsidP="00FC1A32">
                                <w:pPr>
                                  <w:spacing w:after="200"/>
                                  <w:rPr>
                                    <w:rFonts w:cs="Arial"/>
                                    <w:smallCaps/>
                                    <w:sz w:val="22"/>
                                    <w:szCs w:val="32"/>
                                  </w:rPr>
                                </w:pPr>
                                <w:r w:rsidRPr="00FC1A32">
                                  <w:rPr>
                                    <w:rFonts w:cs="Arial"/>
                                    <w:smallCaps/>
                                    <w:sz w:val="22"/>
                                    <w:szCs w:val="32"/>
                                  </w:rPr>
                                  <w:t>Département(s) concerné(s)</w:t>
                                </w:r>
                                <w:r w:rsidRPr="00FC1A32">
                                  <w:rPr>
                                    <w:rFonts w:ascii="Calibri" w:hAnsi="Calibri" w:cs="Calibri"/>
                                    <w:smallCaps/>
                                    <w:sz w:val="22"/>
                                    <w:szCs w:val="32"/>
                                  </w:rPr>
                                  <w:t> </w:t>
                                </w:r>
                                <w:r w:rsidRPr="00FC1A32">
                                  <w:rPr>
                                    <w:rFonts w:cs="Arial"/>
                                    <w:smallCaps/>
                                    <w:sz w:val="22"/>
                                    <w:szCs w:val="32"/>
                                  </w:rPr>
                                  <w:t>: Haute-Loire (42), Rhône (69)</w:t>
                                </w:r>
                              </w:p>
                              <w:p w14:paraId="3EE663BE" w14:textId="45239D1A" w:rsidR="00FC1A32" w:rsidRPr="00FC1A32" w:rsidRDefault="00FC1A32" w:rsidP="00FC1A32">
                                <w:pPr>
                                  <w:jc w:val="center"/>
                                  <w:rPr>
                                    <w:rFonts w:cs="Arial"/>
                                    <w:sz w:val="24"/>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8pt;margin-top:12.65pt;width:558.95pt;height:226.2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" fillcolor="white [3201]" strokecolor="black [3200]" strokeweight="1.5pt">
                    <v:stroke endcap="round"/>
                    <v:textbox>
                      <w:txbxContent>
                        <w:p w14:paraId="2DE4E505" w14:textId="51D3A178" w:rsidR="00680BFB"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024EBA0D" w14:textId="77777777" w:rsidR="00FC1A32" w:rsidRPr="00FC1A32" w:rsidRDefault="00FC1A32" w:rsidP="00FC1A32">
                          <w:pPr>
                            <w:spacing w:after="200"/>
                            <w:jc w:val="center"/>
                            <w:rPr>
                              <w:rFonts w:ascii="Marianne Light" w:hAnsi="Marianne Light" w:cs="Arial"/>
                              <w:smallCaps/>
                              <w:sz w:val="28"/>
                              <w:szCs w:val="32"/>
                            </w:rPr>
                          </w:pPr>
                          <w:r w:rsidRPr="00FC1A32">
                            <w:rPr>
                              <w:rFonts w:ascii="Marianne Light" w:hAnsi="Marianne Light" w:cs="Arial"/>
                              <w:smallCaps/>
                              <w:sz w:val="28"/>
                              <w:szCs w:val="32"/>
                            </w:rPr>
                            <w:t xml:space="preserve">Maintenance préventive et corrective avec astreinte des équipements et des réseaux d’eaux incluant les ouvrages d’assainissement, AEP, EU/EV, EP et captages ou forages, des stations de lavage auto engins blindés, des RIA/poteaux incendie et des équipements d’eau de consommation humaine (EDCH) de la base de défense de Lyon-Valence-La Valbonne </w:t>
                          </w:r>
                        </w:p>
                        <w:p w14:paraId="214442C4" w14:textId="77777777" w:rsidR="00FC1A32" w:rsidRPr="00FC1A32" w:rsidRDefault="00FC1A32" w:rsidP="00FC1A32">
                          <w:pPr>
                            <w:spacing w:after="200"/>
                            <w:jc w:val="center"/>
                            <w:rPr>
                              <w:rFonts w:ascii="Marianne Light" w:hAnsi="Marianne Light" w:cs="Arial"/>
                              <w:smallCaps/>
                              <w:sz w:val="28"/>
                              <w:szCs w:val="32"/>
                            </w:rPr>
                          </w:pPr>
                          <w:r w:rsidRPr="00FC1A32">
                            <w:rPr>
                              <w:rFonts w:ascii="Marianne Light" w:hAnsi="Marianne Light" w:cs="Arial"/>
                              <w:smallCaps/>
                              <w:sz w:val="28"/>
                              <w:szCs w:val="32"/>
                            </w:rPr>
                            <w:t>Lot 1</w:t>
                          </w:r>
                          <w:r w:rsidRPr="00FC1A32">
                            <w:rPr>
                              <w:rFonts w:ascii="Calibri" w:hAnsi="Calibri" w:cs="Calibri"/>
                              <w:smallCaps/>
                              <w:sz w:val="28"/>
                              <w:szCs w:val="32"/>
                            </w:rPr>
                            <w:t> </w:t>
                          </w:r>
                          <w:r w:rsidRPr="00FC1A32">
                            <w:rPr>
                              <w:rFonts w:ascii="Marianne Light" w:hAnsi="Marianne Light" w:cs="Arial"/>
                              <w:smallCaps/>
                              <w:sz w:val="28"/>
                              <w:szCs w:val="32"/>
                            </w:rPr>
                            <w:t>: Bassin de Lyon – équipements et réseaux d’eaux incluant les ouvrages d’assainissement, AEP, EU/EV, EP, captages ou forages</w:t>
                          </w:r>
                        </w:p>
                        <w:p w14:paraId="52C21BF7" w14:textId="77777777" w:rsidR="00FC1A32" w:rsidRPr="00FC1A32" w:rsidRDefault="00FC1A32" w:rsidP="00FC1A32">
                          <w:pPr>
                            <w:spacing w:after="200"/>
                            <w:rPr>
                              <w:rFonts w:cs="Arial"/>
                              <w:smallCaps/>
                              <w:sz w:val="22"/>
                              <w:szCs w:val="32"/>
                            </w:rPr>
                          </w:pPr>
                          <w:r w:rsidRPr="00FC1A32">
                            <w:rPr>
                              <w:rFonts w:cs="Arial"/>
                              <w:smallCaps/>
                              <w:sz w:val="22"/>
                              <w:szCs w:val="32"/>
                            </w:rPr>
                            <w:t>Département(s) concerné(s)</w:t>
                          </w:r>
                          <w:r w:rsidRPr="00FC1A32">
                            <w:rPr>
                              <w:rFonts w:ascii="Calibri" w:hAnsi="Calibri" w:cs="Calibri"/>
                              <w:smallCaps/>
                              <w:sz w:val="22"/>
                              <w:szCs w:val="32"/>
                            </w:rPr>
                            <w:t> </w:t>
                          </w:r>
                          <w:r w:rsidRPr="00FC1A32">
                            <w:rPr>
                              <w:rFonts w:cs="Arial"/>
                              <w:smallCaps/>
                              <w:sz w:val="22"/>
                              <w:szCs w:val="32"/>
                            </w:rPr>
                            <w:t>: Haute-Loire (42), Rhône (69)</w:t>
                          </w:r>
                        </w:p>
                        <w:p w14:paraId="3EE663BE" w14:textId="45239D1A" w:rsidR="00FC1A32" w:rsidRPr="00FC1A32" w:rsidRDefault="00FC1A32" w:rsidP="00FC1A32">
                          <w:pPr>
                            <w:jc w:val="center"/>
                            <w:rPr>
                              <w:rFonts w:cs="Arial"/>
                              <w:sz w:val="24"/>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52936752" w:rsidR="008B4C0A" w:rsidRDefault="008B4C0A"/>
        <w:p w14:paraId="03D79B22" w14:textId="5F8DFF93"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bookmarkStart w:id="0" w:name="_GoBack"/>
          <w:bookmarkEnd w:id="0"/>
        </w:p>
        <w:p w14:paraId="4E34C783" w14:textId="77777777" w:rsidR="00F94A94" w:rsidRDefault="00D73D07"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w:t>
      </w:r>
      <w:r>
        <w:lastRenderedPageBreak/>
        <w:t>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D73D07">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0275162B" w:rsidR="004A3719" w:rsidRDefault="004A3719">
      <w:pPr>
        <w:spacing w:after="200"/>
        <w:jc w:val="left"/>
      </w:pPr>
      <w:r>
        <w:br w:type="page"/>
      </w:r>
    </w:p>
    <w:p w14:paraId="60E02A97" w14:textId="77777777"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4A3719">
        <w:trPr>
          <w:trHeight w:val="4090"/>
        </w:trPr>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4A3719">
        <w:trPr>
          <w:trHeight w:val="3241"/>
        </w:trPr>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053666E6" w14:textId="340EA47A" w:rsidR="001612A6" w:rsidRDefault="001612A6">
      <w:pPr>
        <w:spacing w:after="200"/>
        <w:jc w:val="left"/>
      </w:pPr>
      <w:r>
        <w:br w:type="page"/>
      </w:r>
    </w:p>
    <w:p w14:paraId="7EEFCCD5" w14:textId="77777777" w:rsidR="001612A6" w:rsidRDefault="001612A6" w:rsidP="001612A6">
      <w:pPr>
        <w:rPr>
          <w:rStyle w:val="Emphaseintense"/>
        </w:rPr>
      </w:pPr>
      <w:r w:rsidRPr="00025E91">
        <w:rPr>
          <w:rStyle w:val="Emphaseintense"/>
        </w:rPr>
        <w:lastRenderedPageBreak/>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4E38D7">
        <w:trPr>
          <w:trHeight w:val="3778"/>
        </w:trPr>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8DB1C" w14:textId="77777777" w:rsidR="00574A80" w:rsidRDefault="00574A80" w:rsidP="00EA6B59">
      <w:pPr>
        <w:spacing w:line="240" w:lineRule="auto"/>
      </w:pPr>
      <w:r>
        <w:separator/>
      </w:r>
    </w:p>
  </w:endnote>
  <w:endnote w:type="continuationSeparator" w:id="0">
    <w:p w14:paraId="50AEFC7B" w14:textId="77777777" w:rsidR="00574A80" w:rsidRDefault="00574A80"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7C3DA63F" w:rsidR="00146D64" w:rsidRDefault="00680BFB">
        <w:pPr>
          <w:pStyle w:val="Pieddepage"/>
          <w:jc w:val="center"/>
        </w:pPr>
        <w:r>
          <w:fldChar w:fldCharType="begin"/>
        </w:r>
        <w:r>
          <w:instrText>PAGE   \* MERGEFORMAT</w:instrText>
        </w:r>
        <w:r>
          <w:fldChar w:fldCharType="separate"/>
        </w:r>
        <w:r w:rsidR="00D73D07">
          <w:rPr>
            <w:noProof/>
          </w:rPr>
          <w:t>7</w:t>
        </w:r>
        <w:r>
          <w:fldChar w:fldCharType="end"/>
        </w:r>
      </w:p>
      <w:p w14:paraId="775D6F79" w14:textId="24779EF3" w:rsidR="00680BFB" w:rsidRDefault="00146D64">
        <w:pPr>
          <w:pStyle w:val="Pieddepage"/>
          <w:jc w:val="center"/>
        </w:pPr>
        <w:r w:rsidRPr="00F23B53">
          <w:t>AE –</w:t>
        </w:r>
        <w:r w:rsidR="00FC1A32">
          <w:t xml:space="preserve"> ESID 25 198</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F74D1" w14:textId="77777777" w:rsidR="00574A80" w:rsidRDefault="00574A80" w:rsidP="00EA6B59">
      <w:pPr>
        <w:spacing w:line="240" w:lineRule="auto"/>
      </w:pPr>
      <w:r>
        <w:separator/>
      </w:r>
    </w:p>
  </w:footnote>
  <w:footnote w:type="continuationSeparator" w:id="0">
    <w:p w14:paraId="23D2DA9F" w14:textId="77777777" w:rsidR="00574A80" w:rsidRDefault="00574A80"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A1CB7"/>
    <w:rsid w:val="000B034F"/>
    <w:rsid w:val="000C3633"/>
    <w:rsid w:val="000F38D9"/>
    <w:rsid w:val="00104D53"/>
    <w:rsid w:val="00122955"/>
    <w:rsid w:val="00135BF5"/>
    <w:rsid w:val="00146D64"/>
    <w:rsid w:val="00155227"/>
    <w:rsid w:val="001612A6"/>
    <w:rsid w:val="0018044E"/>
    <w:rsid w:val="001B4AD4"/>
    <w:rsid w:val="001B53C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34432"/>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2FF6"/>
    <w:rsid w:val="004465ED"/>
    <w:rsid w:val="004603E0"/>
    <w:rsid w:val="004762CE"/>
    <w:rsid w:val="00486D1C"/>
    <w:rsid w:val="004A3719"/>
    <w:rsid w:val="004D527E"/>
    <w:rsid w:val="004E38D7"/>
    <w:rsid w:val="004F313A"/>
    <w:rsid w:val="00532B4C"/>
    <w:rsid w:val="00561DF6"/>
    <w:rsid w:val="00563588"/>
    <w:rsid w:val="00574A80"/>
    <w:rsid w:val="005866EA"/>
    <w:rsid w:val="00592674"/>
    <w:rsid w:val="005B20AE"/>
    <w:rsid w:val="005D5D11"/>
    <w:rsid w:val="005D6E3B"/>
    <w:rsid w:val="005E7372"/>
    <w:rsid w:val="00654E35"/>
    <w:rsid w:val="006626C3"/>
    <w:rsid w:val="00665859"/>
    <w:rsid w:val="00680BFB"/>
    <w:rsid w:val="006947F8"/>
    <w:rsid w:val="006A1A77"/>
    <w:rsid w:val="00704D92"/>
    <w:rsid w:val="0071039C"/>
    <w:rsid w:val="00715E62"/>
    <w:rsid w:val="0078046A"/>
    <w:rsid w:val="00784833"/>
    <w:rsid w:val="007A4173"/>
    <w:rsid w:val="007B42E0"/>
    <w:rsid w:val="007C18BA"/>
    <w:rsid w:val="007C2D7B"/>
    <w:rsid w:val="007C53C4"/>
    <w:rsid w:val="007E6B68"/>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73E3"/>
    <w:rsid w:val="009B3C4B"/>
    <w:rsid w:val="009C3205"/>
    <w:rsid w:val="009E2D62"/>
    <w:rsid w:val="009E762F"/>
    <w:rsid w:val="009F2578"/>
    <w:rsid w:val="009F6923"/>
    <w:rsid w:val="00A027A0"/>
    <w:rsid w:val="00A21545"/>
    <w:rsid w:val="00A234D4"/>
    <w:rsid w:val="00A413FD"/>
    <w:rsid w:val="00A5473E"/>
    <w:rsid w:val="00A55631"/>
    <w:rsid w:val="00A913A2"/>
    <w:rsid w:val="00AA493B"/>
    <w:rsid w:val="00AC5302"/>
    <w:rsid w:val="00AE4899"/>
    <w:rsid w:val="00B0784B"/>
    <w:rsid w:val="00B10CDB"/>
    <w:rsid w:val="00B13679"/>
    <w:rsid w:val="00B165C6"/>
    <w:rsid w:val="00B263FA"/>
    <w:rsid w:val="00B2741C"/>
    <w:rsid w:val="00B4357A"/>
    <w:rsid w:val="00B6513A"/>
    <w:rsid w:val="00B65F34"/>
    <w:rsid w:val="00B77C96"/>
    <w:rsid w:val="00B82EAA"/>
    <w:rsid w:val="00B9098A"/>
    <w:rsid w:val="00BA6236"/>
    <w:rsid w:val="00BC69E5"/>
    <w:rsid w:val="00C010E5"/>
    <w:rsid w:val="00C10ED3"/>
    <w:rsid w:val="00C32946"/>
    <w:rsid w:val="00C347F2"/>
    <w:rsid w:val="00C43174"/>
    <w:rsid w:val="00C44439"/>
    <w:rsid w:val="00C6454D"/>
    <w:rsid w:val="00C96EEA"/>
    <w:rsid w:val="00CA3057"/>
    <w:rsid w:val="00D0260B"/>
    <w:rsid w:val="00D11A47"/>
    <w:rsid w:val="00D1322D"/>
    <w:rsid w:val="00D35C82"/>
    <w:rsid w:val="00D42FFE"/>
    <w:rsid w:val="00D47886"/>
    <w:rsid w:val="00D5331B"/>
    <w:rsid w:val="00D5674B"/>
    <w:rsid w:val="00D61232"/>
    <w:rsid w:val="00D71A45"/>
    <w:rsid w:val="00D73D07"/>
    <w:rsid w:val="00DB5F97"/>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C1A32"/>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4CC941-D7CB-4D4F-8F20-83611F7A5C17}">
  <ds:schemaRefs>
    <ds:schemaRef ds:uri="http://schemas.microsoft.com/office/2006/documentManagement/types"/>
    <ds:schemaRef ds:uri="http://schemas.openxmlformats.org/package/2006/metadata/core-properties"/>
    <ds:schemaRef ds:uri="12f2f77a-bc19-4145-99a9-a502f90bb138"/>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5.xml><?xml version="1.0" encoding="utf-8"?>
<ds:datastoreItem xmlns:ds="http://schemas.openxmlformats.org/officeDocument/2006/customXml" ds:itemID="{F0A9E3D2-EB09-4A16-973A-D6DD62C42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1663</Words>
  <Characters>9148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5</cp:revision>
  <cp:lastPrinted>2020-04-22T14:04:00Z</cp:lastPrinted>
  <dcterms:created xsi:type="dcterms:W3CDTF">2025-12-16T13:15:00Z</dcterms:created>
  <dcterms:modified xsi:type="dcterms:W3CDTF">2025-12-16T13:28:00Z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